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7A" w:rsidRPr="00EF217A" w:rsidRDefault="00EF217A" w:rsidP="00EF217A">
      <w:pPr>
        <w:shd w:val="clear" w:color="auto" w:fill="FFFFFF"/>
        <w:spacing w:before="230" w:after="11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F217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Уфа: в рамках промышленного форума подписали 5 соглашений о сотрудничестве и взаимовыгодных контрактах</w:t>
      </w:r>
    </w:p>
    <w:p w:rsidR="00EF217A" w:rsidRPr="00EF217A" w:rsidRDefault="00EF217A" w:rsidP="00EF217A">
      <w:pPr>
        <w:shd w:val="clear" w:color="auto" w:fill="FFFFFF"/>
        <w:spacing w:after="115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EF217A">
        <w:rPr>
          <w:rFonts w:ascii="Arial" w:eastAsia="Times New Roman" w:hAnsi="Arial" w:cs="Arial"/>
          <w:color w:val="333333"/>
          <w:sz w:val="16"/>
          <w:szCs w:val="16"/>
        </w:rPr>
        <w:t xml:space="preserve">«Произведено Уфа-Челябинск». Возможно, именно такие этикетки появятся в скором времени на продуктах, строительных материалах и промышленных изделиях. К совместному производству </w:t>
      </w:r>
      <w:proofErr w:type="gramStart"/>
      <w:r w:rsidRPr="00EF217A">
        <w:rPr>
          <w:rFonts w:ascii="Arial" w:eastAsia="Times New Roman" w:hAnsi="Arial" w:cs="Arial"/>
          <w:color w:val="333333"/>
          <w:sz w:val="16"/>
          <w:szCs w:val="16"/>
        </w:rPr>
        <w:t>готовы</w:t>
      </w:r>
      <w:proofErr w:type="gramEnd"/>
      <w:r w:rsidRPr="00EF217A">
        <w:rPr>
          <w:rFonts w:ascii="Arial" w:eastAsia="Times New Roman" w:hAnsi="Arial" w:cs="Arial"/>
          <w:color w:val="333333"/>
          <w:sz w:val="16"/>
          <w:szCs w:val="16"/>
        </w:rPr>
        <w:t xml:space="preserve"> приступить ряд предприятий городов-партнеров. В столице подписали 5 соглашений о сотрудничестве и взаимовыгодных контрактах в рамках Промышленного форума.</w:t>
      </w:r>
    </w:p>
    <w:p w:rsidR="00EF217A" w:rsidRPr="00EF217A" w:rsidRDefault="00EF217A" w:rsidP="00EF217A">
      <w:pPr>
        <w:shd w:val="clear" w:color="auto" w:fill="FFFFFF"/>
        <w:spacing w:after="115" w:line="25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EF217A">
        <w:rPr>
          <w:rFonts w:ascii="Arial" w:eastAsia="Times New Roman" w:hAnsi="Arial" w:cs="Arial"/>
          <w:color w:val="333333"/>
          <w:sz w:val="16"/>
          <w:szCs w:val="16"/>
        </w:rPr>
        <w:t>Открытие технопарка в Челябинске стало ответом Американской Силиконовой Долине. Уральский IT-ПАРК – это научно-исследовательский комплекс, рассчитанный на 300 посадочных мест. Здесь работают специалисты в области программирования и других технологий. Уфа заключила соглашение о взаимодействии и контрактах между производителями Челябинска, Челябинской области и республики Башкортостан.</w:t>
      </w:r>
      <w:r w:rsidRPr="00EF217A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EF217A">
        <w:rPr>
          <w:rFonts w:ascii="Arial" w:eastAsia="Times New Roman" w:hAnsi="Arial" w:cs="Arial"/>
          <w:color w:val="333333"/>
          <w:sz w:val="16"/>
          <w:szCs w:val="16"/>
        </w:rPr>
        <w:br/>
        <w:t xml:space="preserve">Объединение крупных компаний и новых направлений станет большим толчком для развития городов-партнеров. Ряд предприятий Уфы и Челябинска начнут совместное производство в рамках </w:t>
      </w:r>
      <w:proofErr w:type="spellStart"/>
      <w:r w:rsidRPr="00EF217A">
        <w:rPr>
          <w:rFonts w:ascii="Arial" w:eastAsia="Times New Roman" w:hAnsi="Arial" w:cs="Arial"/>
          <w:color w:val="333333"/>
          <w:sz w:val="16"/>
          <w:szCs w:val="16"/>
        </w:rPr>
        <w:t>импортозамещения</w:t>
      </w:r>
      <w:proofErr w:type="spellEnd"/>
      <w:r w:rsidRPr="00EF217A">
        <w:rPr>
          <w:rFonts w:ascii="Arial" w:eastAsia="Times New Roman" w:hAnsi="Arial" w:cs="Arial"/>
          <w:color w:val="333333"/>
          <w:sz w:val="16"/>
          <w:szCs w:val="16"/>
        </w:rPr>
        <w:t>. Татьяна Степанова – одна из немногих женщин в России отвечающая за инвестиции и развитие промышленности. Говорит, что гибкость и осторожность, присущая женщинам – необходимое качество в развитии новой экономики.</w:t>
      </w:r>
      <w:r w:rsidRPr="00EF217A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EF217A">
        <w:rPr>
          <w:rFonts w:ascii="Arial" w:eastAsia="Times New Roman" w:hAnsi="Arial" w:cs="Arial"/>
          <w:color w:val="333333"/>
          <w:sz w:val="16"/>
          <w:szCs w:val="16"/>
        </w:rPr>
        <w:br/>
        <w:t xml:space="preserve">Представители бизнеса и власти обсудили совместную работу в производстве продукции в сфере строительства, ЖКХ, нефтегазовой промышленности. Кроме того, точки соприкосновения нашли и предприниматели из Омска. Город, расположенный на слиянии рек Иртыш и </w:t>
      </w:r>
      <w:proofErr w:type="spellStart"/>
      <w:r w:rsidRPr="00EF217A">
        <w:rPr>
          <w:rFonts w:ascii="Arial" w:eastAsia="Times New Roman" w:hAnsi="Arial" w:cs="Arial"/>
          <w:color w:val="333333"/>
          <w:sz w:val="16"/>
          <w:szCs w:val="16"/>
        </w:rPr>
        <w:t>Омь</w:t>
      </w:r>
      <w:proofErr w:type="spellEnd"/>
      <w:r w:rsidRPr="00EF217A">
        <w:rPr>
          <w:rFonts w:ascii="Arial" w:eastAsia="Times New Roman" w:hAnsi="Arial" w:cs="Arial"/>
          <w:color w:val="333333"/>
          <w:sz w:val="16"/>
          <w:szCs w:val="16"/>
        </w:rPr>
        <w:t>, часто сравнивают с Башкирской столицей. Со схожими задачами в развитии экономики.</w:t>
      </w:r>
      <w:r w:rsidRPr="00EF217A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EF217A">
        <w:rPr>
          <w:rFonts w:ascii="Arial" w:eastAsia="Times New Roman" w:hAnsi="Arial" w:cs="Arial"/>
          <w:color w:val="333333"/>
          <w:sz w:val="16"/>
          <w:szCs w:val="16"/>
        </w:rPr>
        <w:br/>
        <w:t>Промышленный форум в Уфе, который собрал около 5 тысяч представителей бизнеса из 15 регионов России и стран ближнего зарубежья, руководителей федеральных и региональных органов государственной власти, крупнейших промышленных концернов и корпораций России продлится до 1 марта. По итогам, все стороны должны прийти к единому пониманию, как сформировать экономику нового типа.</w:t>
      </w:r>
      <w:r w:rsidRPr="00EF217A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EF217A">
        <w:rPr>
          <w:rFonts w:ascii="Arial" w:eastAsia="Times New Roman" w:hAnsi="Arial" w:cs="Arial"/>
          <w:color w:val="333333"/>
          <w:sz w:val="16"/>
          <w:szCs w:val="16"/>
        </w:rPr>
        <w:br/>
        <w:t xml:space="preserve">Главным двигателем экономики должен стать народ, получающий сбалансированную заработную плату. Её можно получить, установив налог на </w:t>
      </w:r>
      <w:proofErr w:type="spellStart"/>
      <w:r w:rsidRPr="00EF217A">
        <w:rPr>
          <w:rFonts w:ascii="Arial" w:eastAsia="Times New Roman" w:hAnsi="Arial" w:cs="Arial"/>
          <w:color w:val="333333"/>
          <w:sz w:val="16"/>
          <w:szCs w:val="16"/>
        </w:rPr>
        <w:t>сверхбогатство</w:t>
      </w:r>
      <w:proofErr w:type="spellEnd"/>
      <w:r w:rsidRPr="00EF217A">
        <w:rPr>
          <w:rFonts w:ascii="Arial" w:eastAsia="Times New Roman" w:hAnsi="Arial" w:cs="Arial"/>
          <w:color w:val="333333"/>
          <w:sz w:val="16"/>
          <w:szCs w:val="16"/>
        </w:rPr>
        <w:t>. Такие идеи прозвучали на втором дне форума. Это аспекты так называемой новой экономики. А главная задачи форума 2018 года – интеграция крупных промышленных предприятий и малого бизнеса.</w:t>
      </w:r>
    </w:p>
    <w:p w:rsidR="00372552" w:rsidRDefault="00372552"/>
    <w:sectPr w:rsidR="003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17A"/>
    <w:rsid w:val="00372552"/>
    <w:rsid w:val="00E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1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2018-03-01T05:31:00Z</dcterms:created>
  <dcterms:modified xsi:type="dcterms:W3CDTF">2018-03-01T05:32:00Z</dcterms:modified>
</cp:coreProperties>
</file>